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9E4" w:rsidRDefault="00B439E4" w:rsidP="00AB5014">
      <w:pPr>
        <w:spacing w:after="0" w:line="240" w:lineRule="auto"/>
        <w:rPr>
          <w:b/>
          <w:color w:val="000000" w:themeColor="text1"/>
          <w:sz w:val="36"/>
          <w:szCs w:val="24"/>
        </w:rPr>
      </w:pPr>
    </w:p>
    <w:p w:rsidR="00AB5014" w:rsidRPr="00490CB6" w:rsidRDefault="00AB5014" w:rsidP="00AB5014">
      <w:pPr>
        <w:spacing w:after="0" w:line="240" w:lineRule="auto"/>
        <w:rPr>
          <w:b/>
          <w:color w:val="000000" w:themeColor="text1"/>
          <w:sz w:val="36"/>
          <w:szCs w:val="24"/>
        </w:rPr>
      </w:pPr>
      <w:r>
        <w:rPr>
          <w:b/>
          <w:color w:val="000000" w:themeColor="text1"/>
          <w:sz w:val="36"/>
          <w:szCs w:val="24"/>
        </w:rPr>
        <w:t xml:space="preserve">Tilbakemelding på diktanalysen av Shouwmika Ramalingham på side 72 </w:t>
      </w:r>
      <w:r>
        <w:rPr>
          <w:rFonts w:asciiTheme="majorHAnsi" w:hAnsiTheme="majorHAnsi" w:cstheme="majorHAnsi"/>
          <w:b/>
          <w:noProof/>
          <w:color w:val="000000" w:themeColor="text1"/>
          <w:sz w:val="36"/>
        </w:rPr>
        <w:t xml:space="preserve">i </w:t>
      </w:r>
      <w:r w:rsidRPr="00777376">
        <w:rPr>
          <w:rFonts w:cstheme="majorHAnsi"/>
          <w:b/>
          <w:i/>
          <w:noProof/>
          <w:color w:val="000000" w:themeColor="text1"/>
          <w:sz w:val="36"/>
        </w:rPr>
        <w:t>Intertekst</w:t>
      </w:r>
      <w:r w:rsidRPr="00777376">
        <w:rPr>
          <w:rFonts w:cstheme="majorHAnsi"/>
          <w:b/>
          <w:noProof/>
          <w:color w:val="000000" w:themeColor="text1"/>
          <w:sz w:val="36"/>
        </w:rPr>
        <w:t xml:space="preserve"> Vg2</w:t>
      </w:r>
    </w:p>
    <w:p w:rsidR="00AB5014" w:rsidRDefault="00AB5014" w:rsidP="00AB5014">
      <w:pPr>
        <w:spacing w:after="0" w:line="240" w:lineRule="auto"/>
        <w:rPr>
          <w:b/>
          <w:color w:val="000000" w:themeColor="text1"/>
          <w:sz w:val="36"/>
          <w:szCs w:val="24"/>
        </w:rPr>
      </w:pPr>
    </w:p>
    <w:p w:rsidR="00AB5014" w:rsidRDefault="00AB5014" w:rsidP="00AB5014">
      <w:pPr>
        <w:spacing w:after="0" w:line="240" w:lineRule="auto"/>
        <w:rPr>
          <w:color w:val="000000" w:themeColor="text1"/>
          <w:sz w:val="24"/>
          <w:szCs w:val="24"/>
        </w:rPr>
      </w:pPr>
      <w:r>
        <w:rPr>
          <w:color w:val="000000" w:themeColor="text1"/>
          <w:sz w:val="24"/>
          <w:szCs w:val="24"/>
        </w:rPr>
        <w:t>Dette er en meget god oppgave til å være skrevet av en elev i 2ST i løpet av en heldagsprøve. Vi vil likevel vise hva som skal til for å gjøre oppgaven enda bedre.</w:t>
      </w:r>
    </w:p>
    <w:p w:rsidR="00AB5014" w:rsidRDefault="00AB5014" w:rsidP="00AB5014">
      <w:pPr>
        <w:spacing w:after="0" w:line="240" w:lineRule="auto"/>
        <w:rPr>
          <w:color w:val="000000" w:themeColor="text1"/>
          <w:sz w:val="24"/>
          <w:szCs w:val="24"/>
        </w:rPr>
      </w:pPr>
    </w:p>
    <w:p w:rsidR="00AB5014" w:rsidRPr="00425DC2" w:rsidRDefault="00AB5014" w:rsidP="00AB5014">
      <w:pPr>
        <w:spacing w:after="0" w:line="240" w:lineRule="auto"/>
        <w:rPr>
          <w:color w:val="000000" w:themeColor="text1"/>
          <w:sz w:val="24"/>
          <w:szCs w:val="24"/>
        </w:rPr>
      </w:pPr>
    </w:p>
    <w:p w:rsidR="00AB5014" w:rsidRPr="00AB5014" w:rsidRDefault="00AB5014" w:rsidP="00AB5014">
      <w:pPr>
        <w:spacing w:line="240" w:lineRule="auto"/>
        <w:rPr>
          <w:rFonts w:cstheme="majorHAnsi"/>
          <w:color w:val="000000" w:themeColor="text1"/>
          <w:sz w:val="24"/>
        </w:rPr>
      </w:pPr>
      <w:r w:rsidRPr="00AB5014">
        <w:rPr>
          <w:rFonts w:cstheme="majorHAnsi"/>
          <w:b/>
          <w:color w:val="FF0000"/>
          <w:sz w:val="40"/>
        </w:rPr>
        <w:t>Dette er bra</w:t>
      </w:r>
      <w:r w:rsidRPr="00AB5014">
        <w:rPr>
          <w:rFonts w:cstheme="majorHAnsi"/>
          <w:color w:val="FF0000"/>
          <w:sz w:val="24"/>
        </w:rPr>
        <w:t xml:space="preserve"> </w:t>
      </w:r>
    </w:p>
    <w:p w:rsidR="00AB5014" w:rsidRPr="00490CB6" w:rsidRDefault="00AB5014" w:rsidP="00AB5014">
      <w:pPr>
        <w:tabs>
          <w:tab w:val="left" w:pos="3153"/>
        </w:tabs>
        <w:spacing w:after="0" w:line="240" w:lineRule="auto"/>
        <w:rPr>
          <w:color w:val="000000" w:themeColor="text1"/>
          <w:sz w:val="24"/>
          <w:szCs w:val="24"/>
        </w:rPr>
      </w:pPr>
      <w:r w:rsidRPr="004C5040">
        <w:rPr>
          <w:b/>
          <w:color w:val="000000" w:themeColor="text1"/>
          <w:sz w:val="48"/>
        </w:rPr>
        <w:t>+</w:t>
      </w:r>
      <w:r w:rsidRPr="00490CB6">
        <w:rPr>
          <w:b/>
          <w:color w:val="000000" w:themeColor="text1"/>
          <w:sz w:val="44"/>
        </w:rPr>
        <w:t xml:space="preserve"> </w:t>
      </w:r>
      <w:r w:rsidRPr="00490CB6">
        <w:rPr>
          <w:color w:val="000000" w:themeColor="text1"/>
          <w:sz w:val="24"/>
          <w:szCs w:val="24"/>
        </w:rPr>
        <w:t>Innledningen introduserer tekstene og temaet for oppgaven på en fin måte.</w:t>
      </w:r>
    </w:p>
    <w:p w:rsidR="00AB5014" w:rsidRPr="00490CB6" w:rsidRDefault="00AB5014" w:rsidP="00AB5014">
      <w:pPr>
        <w:tabs>
          <w:tab w:val="left" w:pos="3153"/>
        </w:tabs>
        <w:spacing w:after="0" w:line="240" w:lineRule="auto"/>
        <w:rPr>
          <w:color w:val="000000" w:themeColor="text1"/>
          <w:sz w:val="24"/>
          <w:szCs w:val="24"/>
        </w:rPr>
      </w:pPr>
      <w:r w:rsidRPr="004C5040">
        <w:rPr>
          <w:b/>
          <w:color w:val="000000" w:themeColor="text1"/>
          <w:sz w:val="48"/>
        </w:rPr>
        <w:t xml:space="preserve">+ </w:t>
      </w:r>
      <w:r w:rsidRPr="00490CB6">
        <w:rPr>
          <w:color w:val="000000" w:themeColor="text1"/>
          <w:sz w:val="24"/>
          <w:szCs w:val="24"/>
        </w:rPr>
        <w:t>Teksten svarer på oppgaven.</w:t>
      </w:r>
      <w:r>
        <w:rPr>
          <w:color w:val="000000" w:themeColor="text1"/>
          <w:sz w:val="24"/>
          <w:szCs w:val="24"/>
        </w:rPr>
        <w:t xml:space="preserve"> Hun holder seg til temaet – dødslengsel – og måten denne kommer til uttrykk på i tekstene, og unngår å spore av i generelle betraktninger om død og dødslengsel.</w:t>
      </w:r>
    </w:p>
    <w:p w:rsidR="00AB5014" w:rsidRDefault="00AB5014" w:rsidP="00AB5014">
      <w:pPr>
        <w:spacing w:after="0" w:line="240" w:lineRule="auto"/>
        <w:rPr>
          <w:color w:val="000000" w:themeColor="text1"/>
          <w:sz w:val="24"/>
          <w:szCs w:val="24"/>
        </w:rPr>
      </w:pPr>
      <w:r w:rsidRPr="004C5040">
        <w:rPr>
          <w:b/>
          <w:color w:val="000000" w:themeColor="text1"/>
          <w:sz w:val="48"/>
        </w:rPr>
        <w:t xml:space="preserve">+ </w:t>
      </w:r>
      <w:r w:rsidRPr="00490CB6">
        <w:rPr>
          <w:color w:val="000000" w:themeColor="text1"/>
          <w:sz w:val="24"/>
          <w:szCs w:val="24"/>
        </w:rPr>
        <w:t xml:space="preserve">Den innledende emnesetningen inneholder nøkkelord som speiler avsnittet. Dette gjøres </w:t>
      </w:r>
      <w:r>
        <w:rPr>
          <w:color w:val="000000" w:themeColor="text1"/>
          <w:sz w:val="24"/>
          <w:szCs w:val="24"/>
        </w:rPr>
        <w:t xml:space="preserve">stort sett </w:t>
      </w:r>
      <w:r w:rsidRPr="00490CB6">
        <w:rPr>
          <w:color w:val="000000" w:themeColor="text1"/>
          <w:sz w:val="24"/>
          <w:szCs w:val="24"/>
        </w:rPr>
        <w:t>hele veien. Emnesetningene gir oppgaven en tydelig, rød tråd</w:t>
      </w:r>
      <w:r>
        <w:rPr>
          <w:color w:val="000000" w:themeColor="text1"/>
          <w:sz w:val="24"/>
          <w:szCs w:val="24"/>
        </w:rPr>
        <w:t>, fra beskrivelse av hovedtema, komposisjon, form og språklige virkemidler til drøfting av ulik vinkling, «forskjellig undertone», i tekstene</w:t>
      </w:r>
      <w:r w:rsidRPr="00490CB6">
        <w:rPr>
          <w:color w:val="000000" w:themeColor="text1"/>
          <w:sz w:val="24"/>
          <w:szCs w:val="24"/>
        </w:rPr>
        <w:t>.</w:t>
      </w:r>
    </w:p>
    <w:p w:rsidR="00AB5014" w:rsidRDefault="00AB5014" w:rsidP="00AB5014">
      <w:pPr>
        <w:spacing w:after="0" w:line="240" w:lineRule="auto"/>
        <w:rPr>
          <w:color w:val="000000" w:themeColor="text1"/>
          <w:sz w:val="24"/>
          <w:szCs w:val="24"/>
        </w:rPr>
      </w:pPr>
      <w:r w:rsidRPr="004C5040">
        <w:rPr>
          <w:b/>
          <w:color w:val="000000" w:themeColor="text1"/>
          <w:sz w:val="48"/>
        </w:rPr>
        <w:t xml:space="preserve">+ </w:t>
      </w:r>
      <w:r w:rsidRPr="00490CB6">
        <w:rPr>
          <w:color w:val="000000" w:themeColor="text1"/>
          <w:sz w:val="24"/>
          <w:szCs w:val="24"/>
        </w:rPr>
        <w:t xml:space="preserve">Virkemidlene undersøkes grundig, hele veien med oppgavetemaet for øye, og effekten av virkemidlene (funksjonen) </w:t>
      </w:r>
      <w:r w:rsidRPr="006053A8">
        <w:rPr>
          <w:color w:val="000000" w:themeColor="text1"/>
          <w:sz w:val="24"/>
          <w:szCs w:val="24"/>
        </w:rPr>
        <w:t>vises</w:t>
      </w:r>
      <w:r w:rsidRPr="00490CB6">
        <w:rPr>
          <w:color w:val="000000" w:themeColor="text1"/>
          <w:sz w:val="24"/>
          <w:szCs w:val="24"/>
        </w:rPr>
        <w:t xml:space="preserve"> på en moden måte.</w:t>
      </w:r>
      <w:r>
        <w:rPr>
          <w:color w:val="000000" w:themeColor="text1"/>
          <w:sz w:val="24"/>
          <w:szCs w:val="24"/>
        </w:rPr>
        <w:t xml:space="preserve"> Tekstene settes i sammenheng med epoken (barokken og det moderne samfunn).</w:t>
      </w:r>
    </w:p>
    <w:p w:rsidR="00AB5014" w:rsidRDefault="00AB5014" w:rsidP="00AB5014">
      <w:pPr>
        <w:spacing w:after="0" w:line="240" w:lineRule="auto"/>
        <w:rPr>
          <w:color w:val="000000" w:themeColor="text1"/>
          <w:sz w:val="24"/>
          <w:szCs w:val="24"/>
        </w:rPr>
      </w:pPr>
    </w:p>
    <w:p w:rsidR="00AB5014" w:rsidRDefault="00AB5014" w:rsidP="00AB5014">
      <w:pPr>
        <w:spacing w:after="0" w:line="240" w:lineRule="auto"/>
        <w:rPr>
          <w:color w:val="000000" w:themeColor="text1"/>
          <w:sz w:val="24"/>
          <w:szCs w:val="24"/>
        </w:rPr>
      </w:pPr>
    </w:p>
    <w:p w:rsidR="00AB5014" w:rsidRPr="00F37D1D" w:rsidRDefault="00AB5014" w:rsidP="00AB5014">
      <w:pPr>
        <w:spacing w:after="0" w:line="240" w:lineRule="auto"/>
        <w:rPr>
          <w:color w:val="000000" w:themeColor="text1"/>
          <w:sz w:val="24"/>
          <w:szCs w:val="24"/>
        </w:rPr>
      </w:pPr>
      <w:r>
        <w:rPr>
          <w:color w:val="000000" w:themeColor="text1"/>
          <w:sz w:val="24"/>
          <w:szCs w:val="24"/>
        </w:rPr>
        <w:t>Funnet</w:t>
      </w:r>
      <w:r w:rsidRPr="00F37D1D">
        <w:rPr>
          <w:color w:val="000000" w:themeColor="text1"/>
          <w:sz w:val="24"/>
          <w:szCs w:val="24"/>
        </w:rPr>
        <w:t xml:space="preserve"> i </w:t>
      </w:r>
      <w:r>
        <w:rPr>
          <w:color w:val="000000" w:themeColor="text1"/>
          <w:sz w:val="24"/>
          <w:szCs w:val="24"/>
        </w:rPr>
        <w:t>analysen</w:t>
      </w:r>
      <w:r w:rsidRPr="00F37D1D">
        <w:rPr>
          <w:color w:val="000000" w:themeColor="text1"/>
          <w:sz w:val="24"/>
          <w:szCs w:val="24"/>
        </w:rPr>
        <w:t>:</w:t>
      </w:r>
    </w:p>
    <w:p w:rsidR="00AB5014" w:rsidRPr="00AB5014" w:rsidRDefault="00AB5014" w:rsidP="00AB5014">
      <w:pPr>
        <w:spacing w:after="0" w:line="240" w:lineRule="auto"/>
        <w:rPr>
          <w:color w:val="000000" w:themeColor="text1"/>
          <w:sz w:val="10"/>
          <w:szCs w:val="24"/>
        </w:rPr>
      </w:pPr>
    </w:p>
    <w:tbl>
      <w:tblPr>
        <w:tblStyle w:val="Tabellrutenett"/>
        <w:tblW w:w="9889" w:type="dxa"/>
        <w:tblLook w:val="04A0" w:firstRow="1" w:lastRow="0" w:firstColumn="1" w:lastColumn="0" w:noHBand="0" w:noVBand="1"/>
      </w:tblPr>
      <w:tblGrid>
        <w:gridCol w:w="3652"/>
        <w:gridCol w:w="3260"/>
        <w:gridCol w:w="2977"/>
      </w:tblGrid>
      <w:tr w:rsidR="00AB5014" w:rsidTr="00B439E4">
        <w:tc>
          <w:tcPr>
            <w:tcW w:w="3652" w:type="dxa"/>
            <w:shd w:val="clear" w:color="auto" w:fill="E2EFD9" w:themeFill="accent6" w:themeFillTint="33"/>
          </w:tcPr>
          <w:p w:rsidR="00AB5014" w:rsidRPr="006053A8" w:rsidRDefault="00AB5014" w:rsidP="007A4C50">
            <w:pPr>
              <w:rPr>
                <w:b/>
                <w:color w:val="000000" w:themeColor="text1"/>
                <w:sz w:val="24"/>
                <w:szCs w:val="24"/>
              </w:rPr>
            </w:pPr>
            <w:r w:rsidRPr="006053A8">
              <w:rPr>
                <w:b/>
                <w:color w:val="000000" w:themeColor="text1"/>
                <w:sz w:val="24"/>
                <w:szCs w:val="24"/>
              </w:rPr>
              <w:t>Dorothe Engelbretsdotter</w:t>
            </w:r>
          </w:p>
        </w:tc>
        <w:tc>
          <w:tcPr>
            <w:tcW w:w="3260" w:type="dxa"/>
            <w:shd w:val="clear" w:color="auto" w:fill="E2EFD9" w:themeFill="accent6" w:themeFillTint="33"/>
          </w:tcPr>
          <w:p w:rsidR="00AB5014" w:rsidRPr="006053A8" w:rsidRDefault="00AB5014" w:rsidP="007A4C50">
            <w:pPr>
              <w:rPr>
                <w:b/>
                <w:color w:val="000000" w:themeColor="text1"/>
                <w:sz w:val="24"/>
                <w:szCs w:val="24"/>
              </w:rPr>
            </w:pPr>
            <w:r w:rsidRPr="006053A8">
              <w:rPr>
                <w:b/>
                <w:color w:val="000000" w:themeColor="text1"/>
                <w:sz w:val="24"/>
                <w:szCs w:val="24"/>
              </w:rPr>
              <w:t>Dimmu Borgir</w:t>
            </w:r>
          </w:p>
        </w:tc>
        <w:tc>
          <w:tcPr>
            <w:tcW w:w="2977" w:type="dxa"/>
            <w:tcBorders>
              <w:bottom w:val="single" w:sz="4" w:space="0" w:color="auto"/>
            </w:tcBorders>
            <w:shd w:val="clear" w:color="auto" w:fill="FFD9E6"/>
          </w:tcPr>
          <w:p w:rsidR="00AB5014" w:rsidRPr="00AB5014" w:rsidRDefault="00AB5014" w:rsidP="007A4C50">
            <w:pPr>
              <w:rPr>
                <w:b/>
                <w:color w:val="000000" w:themeColor="text1"/>
                <w:sz w:val="24"/>
                <w:szCs w:val="24"/>
              </w:rPr>
            </w:pPr>
            <w:r w:rsidRPr="00AB5014">
              <w:rPr>
                <w:b/>
                <w:color w:val="000000" w:themeColor="text1"/>
                <w:sz w:val="24"/>
                <w:szCs w:val="24"/>
              </w:rPr>
              <w:t>Funnet hvor</w:t>
            </w:r>
          </w:p>
        </w:tc>
      </w:tr>
      <w:tr w:rsidR="00AB5014" w:rsidTr="00B439E4">
        <w:tc>
          <w:tcPr>
            <w:tcW w:w="3652" w:type="dxa"/>
          </w:tcPr>
          <w:p w:rsidR="00AB5014" w:rsidRDefault="00AB5014" w:rsidP="007A4C50">
            <w:pPr>
              <w:rPr>
                <w:color w:val="000000" w:themeColor="text1"/>
                <w:sz w:val="24"/>
                <w:szCs w:val="24"/>
              </w:rPr>
            </w:pPr>
            <w:r>
              <w:rPr>
                <w:color w:val="000000" w:themeColor="text1"/>
                <w:sz w:val="24"/>
                <w:szCs w:val="24"/>
              </w:rPr>
              <w:t>Salme som bekrefter tro</w:t>
            </w:r>
          </w:p>
        </w:tc>
        <w:tc>
          <w:tcPr>
            <w:tcW w:w="3260" w:type="dxa"/>
          </w:tcPr>
          <w:p w:rsidR="00AB5014" w:rsidRDefault="00AB5014" w:rsidP="007A4C50">
            <w:pPr>
              <w:rPr>
                <w:color w:val="000000" w:themeColor="text1"/>
                <w:sz w:val="24"/>
                <w:szCs w:val="24"/>
              </w:rPr>
            </w:pPr>
            <w:r>
              <w:rPr>
                <w:color w:val="000000" w:themeColor="text1"/>
                <w:sz w:val="24"/>
                <w:szCs w:val="24"/>
              </w:rPr>
              <w:t xml:space="preserve">Harselas med/kritikk av kristendommen </w:t>
            </w:r>
          </w:p>
        </w:tc>
        <w:tc>
          <w:tcPr>
            <w:tcW w:w="2977" w:type="dxa"/>
            <w:shd w:val="clear" w:color="auto" w:fill="FFFFFF" w:themeFill="background1"/>
          </w:tcPr>
          <w:p w:rsidR="00AB5014" w:rsidRDefault="00AB5014" w:rsidP="007A4C50">
            <w:pPr>
              <w:rPr>
                <w:color w:val="000000" w:themeColor="text1"/>
                <w:sz w:val="24"/>
                <w:szCs w:val="24"/>
              </w:rPr>
            </w:pPr>
            <w:r>
              <w:rPr>
                <w:color w:val="000000" w:themeColor="text1"/>
                <w:sz w:val="24"/>
                <w:szCs w:val="24"/>
              </w:rPr>
              <w:t>innledningen, avslutningen</w:t>
            </w:r>
          </w:p>
        </w:tc>
      </w:tr>
      <w:tr w:rsidR="00AB5014" w:rsidTr="00B439E4">
        <w:tc>
          <w:tcPr>
            <w:tcW w:w="3652" w:type="dxa"/>
          </w:tcPr>
          <w:p w:rsidR="00AB5014" w:rsidRDefault="00AB5014" w:rsidP="007A4C50">
            <w:pPr>
              <w:rPr>
                <w:color w:val="000000" w:themeColor="text1"/>
                <w:sz w:val="24"/>
                <w:szCs w:val="24"/>
              </w:rPr>
            </w:pPr>
            <w:r>
              <w:rPr>
                <w:color w:val="000000" w:themeColor="text1"/>
                <w:sz w:val="24"/>
                <w:szCs w:val="24"/>
              </w:rPr>
              <w:t>Forening med Gud</w:t>
            </w:r>
          </w:p>
        </w:tc>
        <w:tc>
          <w:tcPr>
            <w:tcW w:w="3260" w:type="dxa"/>
          </w:tcPr>
          <w:p w:rsidR="00AB5014" w:rsidRDefault="00AB5014" w:rsidP="007A4C50">
            <w:pPr>
              <w:rPr>
                <w:color w:val="000000" w:themeColor="text1"/>
                <w:sz w:val="24"/>
                <w:szCs w:val="24"/>
              </w:rPr>
            </w:pPr>
            <w:r>
              <w:rPr>
                <w:color w:val="000000" w:themeColor="text1"/>
                <w:sz w:val="24"/>
                <w:szCs w:val="24"/>
              </w:rPr>
              <w:t>Mennesket overordnet Gud</w:t>
            </w:r>
          </w:p>
        </w:tc>
        <w:tc>
          <w:tcPr>
            <w:tcW w:w="2977" w:type="dxa"/>
            <w:shd w:val="clear" w:color="auto" w:fill="FFFFFF" w:themeFill="background1"/>
          </w:tcPr>
          <w:p w:rsidR="00AB5014" w:rsidRDefault="00AB5014" w:rsidP="007A4C50">
            <w:pPr>
              <w:rPr>
                <w:color w:val="000000" w:themeColor="text1"/>
                <w:sz w:val="24"/>
                <w:szCs w:val="24"/>
              </w:rPr>
            </w:pPr>
            <w:r>
              <w:rPr>
                <w:color w:val="000000" w:themeColor="text1"/>
                <w:sz w:val="24"/>
                <w:szCs w:val="24"/>
              </w:rPr>
              <w:t>s. 73, andre avsnitt</w:t>
            </w:r>
          </w:p>
        </w:tc>
      </w:tr>
      <w:tr w:rsidR="00AB5014" w:rsidTr="00B439E4">
        <w:tc>
          <w:tcPr>
            <w:tcW w:w="3652" w:type="dxa"/>
          </w:tcPr>
          <w:p w:rsidR="00AB5014" w:rsidRDefault="00AB5014" w:rsidP="007A4C50">
            <w:pPr>
              <w:rPr>
                <w:color w:val="000000" w:themeColor="text1"/>
                <w:sz w:val="24"/>
                <w:szCs w:val="24"/>
              </w:rPr>
            </w:pPr>
            <w:r>
              <w:rPr>
                <w:color w:val="000000" w:themeColor="text1"/>
                <w:sz w:val="24"/>
                <w:szCs w:val="24"/>
              </w:rPr>
              <w:t>Mennesket syndig, må be om tilgivelse</w:t>
            </w:r>
          </w:p>
        </w:tc>
        <w:tc>
          <w:tcPr>
            <w:tcW w:w="3260" w:type="dxa"/>
          </w:tcPr>
          <w:p w:rsidR="00AB5014" w:rsidRDefault="00AB5014" w:rsidP="007A4C50">
            <w:pPr>
              <w:rPr>
                <w:color w:val="000000" w:themeColor="text1"/>
                <w:sz w:val="24"/>
                <w:szCs w:val="24"/>
              </w:rPr>
            </w:pPr>
            <w:r>
              <w:rPr>
                <w:color w:val="000000" w:themeColor="text1"/>
                <w:sz w:val="24"/>
                <w:szCs w:val="24"/>
              </w:rPr>
              <w:t>Synd og helvete positivt</w:t>
            </w:r>
          </w:p>
        </w:tc>
        <w:tc>
          <w:tcPr>
            <w:tcW w:w="2977" w:type="dxa"/>
            <w:shd w:val="clear" w:color="auto" w:fill="FFFFFF" w:themeFill="background1"/>
          </w:tcPr>
          <w:p w:rsidR="00AB5014" w:rsidRDefault="00AB5014" w:rsidP="007A4C50">
            <w:pPr>
              <w:rPr>
                <w:color w:val="000000" w:themeColor="text1"/>
                <w:sz w:val="24"/>
                <w:szCs w:val="24"/>
              </w:rPr>
            </w:pPr>
            <w:r>
              <w:rPr>
                <w:color w:val="000000" w:themeColor="text1"/>
                <w:sz w:val="24"/>
                <w:szCs w:val="24"/>
              </w:rPr>
              <w:t>s. 75, øverst og nederst i andre avsnitt, avslutningen</w:t>
            </w:r>
          </w:p>
        </w:tc>
      </w:tr>
      <w:tr w:rsidR="00AB5014" w:rsidTr="00B439E4">
        <w:tc>
          <w:tcPr>
            <w:tcW w:w="3652" w:type="dxa"/>
          </w:tcPr>
          <w:p w:rsidR="00AB5014" w:rsidRDefault="00AB5014" w:rsidP="007A4C50">
            <w:pPr>
              <w:rPr>
                <w:color w:val="000000" w:themeColor="text1"/>
                <w:sz w:val="24"/>
                <w:szCs w:val="24"/>
              </w:rPr>
            </w:pPr>
            <w:r>
              <w:rPr>
                <w:color w:val="000000" w:themeColor="text1"/>
                <w:sz w:val="24"/>
                <w:szCs w:val="24"/>
              </w:rPr>
              <w:t>Priser Gud og himmelrike, fast form</w:t>
            </w:r>
          </w:p>
        </w:tc>
        <w:tc>
          <w:tcPr>
            <w:tcW w:w="3260" w:type="dxa"/>
          </w:tcPr>
          <w:p w:rsidR="00AB5014" w:rsidRDefault="00AB5014" w:rsidP="007A4C50">
            <w:pPr>
              <w:rPr>
                <w:color w:val="000000" w:themeColor="text1"/>
                <w:sz w:val="24"/>
                <w:szCs w:val="24"/>
              </w:rPr>
            </w:pPr>
            <w:r>
              <w:rPr>
                <w:color w:val="000000" w:themeColor="text1"/>
                <w:sz w:val="24"/>
                <w:szCs w:val="24"/>
              </w:rPr>
              <w:t>Spotter Gud (stavemåte): «gud» og «kristi» vs. «Mørkets Allmektighet</w:t>
            </w:r>
            <w:r w:rsidR="00633803">
              <w:rPr>
                <w:color w:val="000000" w:themeColor="text1"/>
                <w:sz w:val="24"/>
                <w:szCs w:val="24"/>
              </w:rPr>
              <w:t>»</w:t>
            </w:r>
          </w:p>
        </w:tc>
        <w:tc>
          <w:tcPr>
            <w:tcW w:w="2977" w:type="dxa"/>
            <w:shd w:val="clear" w:color="auto" w:fill="FFFFFF" w:themeFill="background1"/>
          </w:tcPr>
          <w:p w:rsidR="00AB5014" w:rsidRDefault="00AB5014" w:rsidP="007A4C50">
            <w:pPr>
              <w:rPr>
                <w:color w:val="000000" w:themeColor="text1"/>
                <w:sz w:val="24"/>
                <w:szCs w:val="24"/>
              </w:rPr>
            </w:pPr>
            <w:r>
              <w:rPr>
                <w:color w:val="000000" w:themeColor="text1"/>
                <w:sz w:val="24"/>
                <w:szCs w:val="24"/>
              </w:rPr>
              <w:t>s. 73, andre avsnitt</w:t>
            </w:r>
          </w:p>
        </w:tc>
      </w:tr>
      <w:tr w:rsidR="00AB5014" w:rsidTr="00B439E4">
        <w:tc>
          <w:tcPr>
            <w:tcW w:w="3652" w:type="dxa"/>
          </w:tcPr>
          <w:p w:rsidR="00AB5014" w:rsidRDefault="00AB5014" w:rsidP="007A4C50">
            <w:pPr>
              <w:rPr>
                <w:color w:val="000000" w:themeColor="text1"/>
                <w:sz w:val="24"/>
                <w:szCs w:val="24"/>
              </w:rPr>
            </w:pPr>
            <w:r>
              <w:rPr>
                <w:color w:val="000000" w:themeColor="text1"/>
                <w:sz w:val="24"/>
                <w:szCs w:val="24"/>
              </w:rPr>
              <w:t>Metaforbruk understreker lengsel etter Gud</w:t>
            </w:r>
          </w:p>
        </w:tc>
        <w:tc>
          <w:tcPr>
            <w:tcW w:w="3260" w:type="dxa"/>
          </w:tcPr>
          <w:p w:rsidR="00AB5014" w:rsidRDefault="00AB5014" w:rsidP="007A4C50">
            <w:pPr>
              <w:rPr>
                <w:color w:val="000000" w:themeColor="text1"/>
                <w:sz w:val="24"/>
                <w:szCs w:val="24"/>
              </w:rPr>
            </w:pPr>
            <w:r>
              <w:rPr>
                <w:color w:val="000000" w:themeColor="text1"/>
                <w:sz w:val="24"/>
                <w:szCs w:val="24"/>
              </w:rPr>
              <w:t>Metaforbruk understreker lengsel etter helvete</w:t>
            </w:r>
          </w:p>
        </w:tc>
        <w:tc>
          <w:tcPr>
            <w:tcW w:w="2977" w:type="dxa"/>
            <w:shd w:val="clear" w:color="auto" w:fill="FFFFFF" w:themeFill="background1"/>
          </w:tcPr>
          <w:p w:rsidR="00AB5014" w:rsidRDefault="000A1040" w:rsidP="007A4C50">
            <w:pPr>
              <w:rPr>
                <w:color w:val="000000" w:themeColor="text1"/>
                <w:sz w:val="24"/>
                <w:szCs w:val="24"/>
              </w:rPr>
            </w:pPr>
            <w:r>
              <w:rPr>
                <w:color w:val="000000" w:themeColor="text1"/>
                <w:sz w:val="24"/>
                <w:szCs w:val="24"/>
              </w:rPr>
              <w:t>s. 74–</w:t>
            </w:r>
            <w:r w:rsidR="00AB5014">
              <w:rPr>
                <w:color w:val="000000" w:themeColor="text1"/>
                <w:sz w:val="24"/>
                <w:szCs w:val="24"/>
              </w:rPr>
              <w:t>75</w:t>
            </w:r>
          </w:p>
        </w:tc>
      </w:tr>
      <w:tr w:rsidR="00AB5014" w:rsidTr="00B439E4">
        <w:tc>
          <w:tcPr>
            <w:tcW w:w="3652" w:type="dxa"/>
          </w:tcPr>
          <w:p w:rsidR="00AB5014" w:rsidRDefault="00AB5014" w:rsidP="007A4C50">
            <w:pPr>
              <w:rPr>
                <w:color w:val="000000" w:themeColor="text1"/>
                <w:sz w:val="24"/>
                <w:szCs w:val="24"/>
              </w:rPr>
            </w:pPr>
            <w:r>
              <w:rPr>
                <w:color w:val="000000" w:themeColor="text1"/>
                <w:sz w:val="24"/>
                <w:szCs w:val="24"/>
              </w:rPr>
              <w:t>Barokktemaer: livets forgjengelighet, søke trøst, øve bot koblet til epoken og Dorthes liv</w:t>
            </w:r>
          </w:p>
        </w:tc>
        <w:tc>
          <w:tcPr>
            <w:tcW w:w="3260" w:type="dxa"/>
          </w:tcPr>
          <w:p w:rsidR="00AB5014" w:rsidRDefault="00AB5014" w:rsidP="007A4C50">
            <w:pPr>
              <w:rPr>
                <w:color w:val="000000" w:themeColor="text1"/>
                <w:sz w:val="24"/>
                <w:szCs w:val="24"/>
              </w:rPr>
            </w:pPr>
          </w:p>
        </w:tc>
        <w:tc>
          <w:tcPr>
            <w:tcW w:w="2977" w:type="dxa"/>
            <w:shd w:val="clear" w:color="auto" w:fill="FFFFFF" w:themeFill="background1"/>
          </w:tcPr>
          <w:p w:rsidR="00AB5014" w:rsidRDefault="00AB5014" w:rsidP="007A4C50">
            <w:pPr>
              <w:rPr>
                <w:color w:val="000000" w:themeColor="text1"/>
                <w:sz w:val="24"/>
                <w:szCs w:val="24"/>
              </w:rPr>
            </w:pPr>
            <w:r>
              <w:rPr>
                <w:color w:val="000000" w:themeColor="text1"/>
                <w:sz w:val="24"/>
                <w:szCs w:val="24"/>
              </w:rPr>
              <w:t>s. 75</w:t>
            </w:r>
          </w:p>
        </w:tc>
      </w:tr>
      <w:tr w:rsidR="00AB5014" w:rsidTr="00B439E4">
        <w:tc>
          <w:tcPr>
            <w:tcW w:w="6912" w:type="dxa"/>
            <w:gridSpan w:val="2"/>
          </w:tcPr>
          <w:p w:rsidR="00AB5014" w:rsidRDefault="00AB5014" w:rsidP="007A4C50">
            <w:pPr>
              <w:rPr>
                <w:color w:val="000000" w:themeColor="text1"/>
                <w:sz w:val="24"/>
                <w:szCs w:val="24"/>
              </w:rPr>
            </w:pPr>
            <w:r>
              <w:rPr>
                <w:color w:val="000000" w:themeColor="text1"/>
                <w:sz w:val="24"/>
                <w:szCs w:val="24"/>
              </w:rPr>
              <w:t>Begge opererer med kontraster og overdrivelser, Dimmu Borgir inspirert av barokken</w:t>
            </w:r>
          </w:p>
        </w:tc>
        <w:tc>
          <w:tcPr>
            <w:tcW w:w="2977" w:type="dxa"/>
            <w:shd w:val="clear" w:color="auto" w:fill="FFFFFF" w:themeFill="background1"/>
          </w:tcPr>
          <w:p w:rsidR="00AB5014" w:rsidRDefault="00AB5014" w:rsidP="007A4C50">
            <w:pPr>
              <w:rPr>
                <w:color w:val="000000" w:themeColor="text1"/>
                <w:sz w:val="24"/>
                <w:szCs w:val="24"/>
              </w:rPr>
            </w:pPr>
            <w:r>
              <w:rPr>
                <w:color w:val="000000" w:themeColor="text1"/>
                <w:sz w:val="24"/>
                <w:szCs w:val="24"/>
              </w:rPr>
              <w:t>s. 75, slutten av andre avsnitt</w:t>
            </w:r>
          </w:p>
        </w:tc>
      </w:tr>
    </w:tbl>
    <w:p w:rsidR="003B6E07" w:rsidRPr="007152AF" w:rsidRDefault="003B6E07" w:rsidP="00487793">
      <w:pPr>
        <w:spacing w:after="0" w:line="240" w:lineRule="auto"/>
        <w:rPr>
          <w:sz w:val="24"/>
          <w:szCs w:val="24"/>
          <w:lang w:val="nb-NO"/>
        </w:rPr>
      </w:pPr>
    </w:p>
    <w:p w:rsidR="00AB5014" w:rsidRDefault="00AB5014" w:rsidP="00AB5014">
      <w:pPr>
        <w:spacing w:after="0" w:line="240" w:lineRule="auto"/>
        <w:rPr>
          <w:b/>
          <w:color w:val="000000" w:themeColor="text1"/>
          <w:sz w:val="48"/>
        </w:rPr>
      </w:pPr>
    </w:p>
    <w:p w:rsidR="00FD0CAE" w:rsidRDefault="00FD0CAE" w:rsidP="00AB5014">
      <w:pPr>
        <w:spacing w:after="0" w:line="240" w:lineRule="auto"/>
        <w:rPr>
          <w:b/>
          <w:color w:val="000000" w:themeColor="text1"/>
          <w:sz w:val="48"/>
        </w:rPr>
      </w:pPr>
    </w:p>
    <w:p w:rsidR="00AB5014" w:rsidRPr="00490CB6" w:rsidRDefault="00AB5014" w:rsidP="00AB5014">
      <w:pPr>
        <w:spacing w:after="0" w:line="240" w:lineRule="auto"/>
        <w:rPr>
          <w:color w:val="000000" w:themeColor="text1"/>
          <w:sz w:val="24"/>
          <w:szCs w:val="24"/>
        </w:rPr>
      </w:pPr>
      <w:r w:rsidRPr="004C5040">
        <w:rPr>
          <w:b/>
          <w:color w:val="000000" w:themeColor="text1"/>
          <w:sz w:val="48"/>
        </w:rPr>
        <w:t xml:space="preserve">+ </w:t>
      </w:r>
      <w:r w:rsidRPr="00490CB6">
        <w:rPr>
          <w:color w:val="000000" w:themeColor="text1"/>
          <w:sz w:val="24"/>
          <w:szCs w:val="24"/>
        </w:rPr>
        <w:t xml:space="preserve">Tolkningen underbygges av mange og relevante sitater. </w:t>
      </w:r>
    </w:p>
    <w:p w:rsidR="00AB5014" w:rsidRPr="00490CB6" w:rsidRDefault="00AB5014" w:rsidP="00AB5014">
      <w:pPr>
        <w:spacing w:after="0" w:line="240" w:lineRule="auto"/>
        <w:rPr>
          <w:color w:val="000000" w:themeColor="text1"/>
          <w:sz w:val="24"/>
          <w:szCs w:val="24"/>
        </w:rPr>
      </w:pPr>
      <w:r w:rsidRPr="004C5040">
        <w:rPr>
          <w:b/>
          <w:color w:val="000000" w:themeColor="text1"/>
          <w:sz w:val="48"/>
        </w:rPr>
        <w:t xml:space="preserve">+ </w:t>
      </w:r>
      <w:r w:rsidRPr="00490CB6">
        <w:rPr>
          <w:color w:val="000000" w:themeColor="text1"/>
          <w:sz w:val="24"/>
          <w:szCs w:val="24"/>
        </w:rPr>
        <w:t>Teksten viser en presis bruk av fagbegreper</w:t>
      </w:r>
      <w:r>
        <w:rPr>
          <w:color w:val="000000" w:themeColor="text1"/>
          <w:sz w:val="24"/>
          <w:szCs w:val="24"/>
        </w:rPr>
        <w:t>, som «tema» og «motiv», «lyrisk jeg», «metafor», «kontrast», «overdrivelse»</w:t>
      </w:r>
      <w:r w:rsidRPr="00490CB6">
        <w:rPr>
          <w:color w:val="000000" w:themeColor="text1"/>
          <w:sz w:val="24"/>
          <w:szCs w:val="24"/>
        </w:rPr>
        <w:t xml:space="preserve">. Språket </w:t>
      </w:r>
      <w:r>
        <w:rPr>
          <w:color w:val="000000" w:themeColor="text1"/>
          <w:sz w:val="24"/>
          <w:szCs w:val="24"/>
        </w:rPr>
        <w:t>flyter godt</w:t>
      </w:r>
      <w:r w:rsidRPr="00490CB6">
        <w:rPr>
          <w:color w:val="000000" w:themeColor="text1"/>
          <w:sz w:val="24"/>
          <w:szCs w:val="24"/>
        </w:rPr>
        <w:t xml:space="preserve"> og inneholder mange tekstsammenbindere (selv om, i og med, slik, dersom, likevel osv.).</w:t>
      </w:r>
    </w:p>
    <w:p w:rsidR="00AB5014" w:rsidRPr="00490CB6" w:rsidRDefault="00AB5014" w:rsidP="00AB5014">
      <w:pPr>
        <w:spacing w:after="0" w:line="240" w:lineRule="auto"/>
        <w:rPr>
          <w:color w:val="000000" w:themeColor="text1"/>
          <w:sz w:val="24"/>
          <w:szCs w:val="24"/>
        </w:rPr>
      </w:pPr>
      <w:r w:rsidRPr="004C5040">
        <w:rPr>
          <w:b/>
          <w:color w:val="000000" w:themeColor="text1"/>
          <w:sz w:val="48"/>
        </w:rPr>
        <w:t>+</w:t>
      </w:r>
      <w:r w:rsidRPr="004C5040">
        <w:rPr>
          <w:color w:val="000000" w:themeColor="text1"/>
          <w:sz w:val="28"/>
          <w:szCs w:val="24"/>
        </w:rPr>
        <w:t xml:space="preserve"> </w:t>
      </w:r>
      <w:r w:rsidRPr="00490CB6">
        <w:rPr>
          <w:color w:val="000000" w:themeColor="text1"/>
          <w:sz w:val="24"/>
          <w:szCs w:val="24"/>
        </w:rPr>
        <w:t xml:space="preserve">Diktene sammenholdes med </w:t>
      </w:r>
      <w:r>
        <w:rPr>
          <w:color w:val="000000" w:themeColor="text1"/>
          <w:sz w:val="24"/>
          <w:szCs w:val="24"/>
        </w:rPr>
        <w:t>hverandre</w:t>
      </w:r>
      <w:r w:rsidRPr="00490CB6">
        <w:rPr>
          <w:color w:val="000000" w:themeColor="text1"/>
          <w:sz w:val="24"/>
          <w:szCs w:val="24"/>
        </w:rPr>
        <w:t xml:space="preserve"> </w:t>
      </w:r>
      <w:r>
        <w:rPr>
          <w:color w:val="000000" w:themeColor="text1"/>
          <w:sz w:val="24"/>
          <w:szCs w:val="24"/>
        </w:rPr>
        <w:t>hele veien</w:t>
      </w:r>
      <w:r w:rsidRPr="00490CB6">
        <w:rPr>
          <w:color w:val="000000" w:themeColor="text1"/>
          <w:sz w:val="24"/>
          <w:szCs w:val="24"/>
        </w:rPr>
        <w:t xml:space="preserve">. Det regnes som mer krevende </w:t>
      </w:r>
      <w:r>
        <w:rPr>
          <w:color w:val="000000" w:themeColor="text1"/>
          <w:sz w:val="24"/>
          <w:szCs w:val="24"/>
        </w:rPr>
        <w:t>å sammenligne begge diktene i hvert avsnitt, enn</w:t>
      </w:r>
      <w:r w:rsidRPr="00490CB6">
        <w:rPr>
          <w:color w:val="000000" w:themeColor="text1"/>
          <w:sz w:val="24"/>
          <w:szCs w:val="24"/>
        </w:rPr>
        <w:t xml:space="preserve"> å drøfte dem hver for seg</w:t>
      </w:r>
      <w:r>
        <w:rPr>
          <w:color w:val="000000" w:themeColor="text1"/>
          <w:sz w:val="24"/>
          <w:szCs w:val="24"/>
        </w:rPr>
        <w:t xml:space="preserve"> (i hver sin del av oppgaven)</w:t>
      </w:r>
      <w:r w:rsidRPr="00490CB6">
        <w:rPr>
          <w:color w:val="000000" w:themeColor="text1"/>
          <w:sz w:val="24"/>
          <w:szCs w:val="24"/>
        </w:rPr>
        <w:t>.</w:t>
      </w:r>
    </w:p>
    <w:p w:rsidR="00AB5014" w:rsidRPr="00490CB6" w:rsidRDefault="00AB5014" w:rsidP="00AB5014">
      <w:pPr>
        <w:spacing w:after="0" w:line="240" w:lineRule="auto"/>
        <w:rPr>
          <w:color w:val="000000" w:themeColor="text1"/>
          <w:sz w:val="24"/>
          <w:szCs w:val="24"/>
        </w:rPr>
      </w:pPr>
      <w:r w:rsidRPr="004C5040">
        <w:rPr>
          <w:b/>
          <w:color w:val="000000" w:themeColor="text1"/>
          <w:sz w:val="48"/>
        </w:rPr>
        <w:t>+</w:t>
      </w:r>
      <w:r w:rsidRPr="004C5040">
        <w:rPr>
          <w:color w:val="000000" w:themeColor="text1"/>
          <w:sz w:val="28"/>
          <w:szCs w:val="24"/>
        </w:rPr>
        <w:t xml:space="preserve"> </w:t>
      </w:r>
      <w:r w:rsidRPr="00490CB6">
        <w:rPr>
          <w:color w:val="000000" w:themeColor="text1"/>
          <w:sz w:val="24"/>
          <w:szCs w:val="24"/>
        </w:rPr>
        <w:t xml:space="preserve">Avslutningen oppsummerer </w:t>
      </w:r>
      <w:r>
        <w:rPr>
          <w:color w:val="000000" w:themeColor="text1"/>
          <w:sz w:val="24"/>
          <w:szCs w:val="24"/>
        </w:rPr>
        <w:t>analysen</w:t>
      </w:r>
      <w:r w:rsidRPr="00490CB6">
        <w:rPr>
          <w:color w:val="000000" w:themeColor="text1"/>
          <w:sz w:val="24"/>
          <w:szCs w:val="24"/>
        </w:rPr>
        <w:t xml:space="preserve"> med nye ord, og avslutter med et sluttpoeng.</w:t>
      </w:r>
      <w:r>
        <w:rPr>
          <w:color w:val="000000" w:themeColor="text1"/>
          <w:sz w:val="24"/>
          <w:szCs w:val="24"/>
        </w:rPr>
        <w:t xml:space="preserve"> «[Begge] prøver å friste leseren med et bedre liv etter døden.»</w:t>
      </w:r>
    </w:p>
    <w:p w:rsidR="00AB5014" w:rsidRPr="00490CB6" w:rsidRDefault="00AB5014" w:rsidP="00AB5014">
      <w:pPr>
        <w:spacing w:after="0" w:line="240" w:lineRule="auto"/>
        <w:rPr>
          <w:color w:val="000000" w:themeColor="text1"/>
          <w:sz w:val="24"/>
          <w:szCs w:val="24"/>
        </w:rPr>
      </w:pPr>
      <w:r w:rsidRPr="004C5040">
        <w:rPr>
          <w:b/>
          <w:color w:val="000000" w:themeColor="text1"/>
          <w:sz w:val="48"/>
        </w:rPr>
        <w:t>+</w:t>
      </w:r>
      <w:r w:rsidRPr="004C5040">
        <w:rPr>
          <w:color w:val="000000" w:themeColor="text1"/>
          <w:sz w:val="28"/>
          <w:szCs w:val="24"/>
        </w:rPr>
        <w:t xml:space="preserve"> </w:t>
      </w:r>
      <w:r w:rsidRPr="00490CB6">
        <w:rPr>
          <w:color w:val="000000" w:themeColor="text1"/>
          <w:sz w:val="24"/>
          <w:szCs w:val="24"/>
        </w:rPr>
        <w:t>Kildelisten er korrekt ført, og primærlitteraturen er brukt</w:t>
      </w:r>
      <w:r>
        <w:rPr>
          <w:color w:val="000000" w:themeColor="text1"/>
          <w:sz w:val="24"/>
          <w:szCs w:val="24"/>
        </w:rPr>
        <w:t>,</w:t>
      </w:r>
      <w:r w:rsidRPr="00490CB6">
        <w:rPr>
          <w:color w:val="000000" w:themeColor="text1"/>
          <w:sz w:val="24"/>
          <w:szCs w:val="24"/>
        </w:rPr>
        <w:t xml:space="preserve"> og referert til</w:t>
      </w:r>
      <w:r>
        <w:rPr>
          <w:color w:val="000000" w:themeColor="text1"/>
          <w:sz w:val="24"/>
          <w:szCs w:val="24"/>
        </w:rPr>
        <w:t>,</w:t>
      </w:r>
      <w:r w:rsidRPr="00490CB6">
        <w:rPr>
          <w:color w:val="000000" w:themeColor="text1"/>
          <w:sz w:val="24"/>
          <w:szCs w:val="24"/>
        </w:rPr>
        <w:t xml:space="preserve"> på en </w:t>
      </w:r>
      <w:r>
        <w:rPr>
          <w:color w:val="000000" w:themeColor="text1"/>
          <w:sz w:val="24"/>
          <w:szCs w:val="24"/>
        </w:rPr>
        <w:t xml:space="preserve">korrekt og </w:t>
      </w:r>
      <w:r w:rsidRPr="00490CB6">
        <w:rPr>
          <w:color w:val="000000" w:themeColor="text1"/>
          <w:sz w:val="24"/>
          <w:szCs w:val="24"/>
        </w:rPr>
        <w:t>tydelig måte.</w:t>
      </w:r>
    </w:p>
    <w:p w:rsidR="00AB5014" w:rsidRPr="00490CB6" w:rsidRDefault="00AB5014" w:rsidP="00AB5014">
      <w:pPr>
        <w:spacing w:after="0" w:line="240" w:lineRule="auto"/>
        <w:rPr>
          <w:color w:val="000000" w:themeColor="text1"/>
          <w:sz w:val="24"/>
          <w:szCs w:val="24"/>
        </w:rPr>
      </w:pPr>
    </w:p>
    <w:p w:rsidR="00AB5014" w:rsidRDefault="00AB5014" w:rsidP="00AB5014">
      <w:pPr>
        <w:rPr>
          <w:color w:val="000000" w:themeColor="text1"/>
          <w:sz w:val="24"/>
          <w:szCs w:val="24"/>
        </w:rPr>
      </w:pPr>
    </w:p>
    <w:p w:rsidR="00AB5014" w:rsidRDefault="00AB5014" w:rsidP="00AB5014">
      <w:pPr>
        <w:rPr>
          <w:rFonts w:cstheme="majorHAnsi"/>
          <w:b/>
          <w:color w:val="FF0000"/>
          <w:sz w:val="36"/>
        </w:rPr>
      </w:pPr>
      <w:r>
        <w:rPr>
          <w:rFonts w:cstheme="majorHAnsi"/>
          <w:b/>
          <w:color w:val="FF0000"/>
          <w:sz w:val="36"/>
        </w:rPr>
        <w:br w:type="page"/>
      </w:r>
    </w:p>
    <w:p w:rsidR="00AB5014" w:rsidRDefault="00AB5014" w:rsidP="00AB5014">
      <w:pPr>
        <w:rPr>
          <w:rFonts w:cstheme="majorHAnsi"/>
          <w:b/>
          <w:color w:val="FF0000"/>
          <w:sz w:val="36"/>
        </w:rPr>
      </w:pPr>
    </w:p>
    <w:p w:rsidR="00AB5014" w:rsidRDefault="00AB5014" w:rsidP="00AB5014">
      <w:pPr>
        <w:rPr>
          <w:rFonts w:cstheme="majorHAnsi"/>
          <w:b/>
          <w:color w:val="FF0000"/>
          <w:sz w:val="36"/>
        </w:rPr>
      </w:pPr>
    </w:p>
    <w:p w:rsidR="00AB5014" w:rsidRPr="00AB5014" w:rsidRDefault="00AB5014" w:rsidP="00AB5014">
      <w:pPr>
        <w:rPr>
          <w:rFonts w:cstheme="majorHAnsi"/>
          <w:color w:val="000000" w:themeColor="text1"/>
          <w:sz w:val="24"/>
        </w:rPr>
      </w:pPr>
      <w:r w:rsidRPr="00AB5014">
        <w:rPr>
          <w:rFonts w:cstheme="majorHAnsi"/>
          <w:b/>
          <w:color w:val="FF0000"/>
          <w:sz w:val="40"/>
        </w:rPr>
        <w:t>Dette kan forbedres</w:t>
      </w:r>
      <w:r w:rsidRPr="00AB5014">
        <w:rPr>
          <w:rFonts w:cstheme="majorHAnsi"/>
          <w:color w:val="FF0000"/>
          <w:sz w:val="24"/>
        </w:rPr>
        <w:t xml:space="preserve"> </w:t>
      </w:r>
    </w:p>
    <w:p w:rsidR="00AB5014" w:rsidRPr="00490CB6" w:rsidRDefault="00E97555" w:rsidP="00AB5014">
      <w:pPr>
        <w:spacing w:after="0" w:line="240" w:lineRule="auto"/>
        <w:rPr>
          <w:rFonts w:cstheme="majorHAnsi"/>
          <w:color w:val="000000" w:themeColor="text1"/>
        </w:rPr>
      </w:pPr>
      <w:r>
        <w:rPr>
          <w:b/>
          <w:color w:val="000000" w:themeColor="text1"/>
          <w:sz w:val="48"/>
        </w:rPr>
        <w:t>–</w:t>
      </w:r>
      <w:r w:rsidR="00AB5014" w:rsidRPr="004C5040">
        <w:rPr>
          <w:b/>
          <w:color w:val="000000" w:themeColor="text1"/>
          <w:sz w:val="48"/>
        </w:rPr>
        <w:t xml:space="preserve"> </w:t>
      </w:r>
      <w:r w:rsidR="00AB5014" w:rsidRPr="00704CB9">
        <w:rPr>
          <w:rFonts w:cstheme="majorHAnsi"/>
          <w:b/>
          <w:color w:val="000000" w:themeColor="text1"/>
        </w:rPr>
        <w:t>Struktur – avsnitt</w:t>
      </w:r>
      <w:r w:rsidR="00AB5014">
        <w:rPr>
          <w:rFonts w:cstheme="majorHAnsi"/>
          <w:color w:val="000000" w:themeColor="text1"/>
        </w:rPr>
        <w:t>: Enkelte avsnitt kan være lange og med for mye innhold, som f.eks. på side 75. Dette avsnittet kunne gjerne vært delt opp og med klarere tema innenfor hvert avsnitt.</w:t>
      </w:r>
    </w:p>
    <w:p w:rsidR="00AB5014" w:rsidRDefault="00E97555" w:rsidP="00AB5014">
      <w:pPr>
        <w:spacing w:after="0" w:line="240" w:lineRule="auto"/>
        <w:rPr>
          <w:color w:val="000000" w:themeColor="text1"/>
        </w:rPr>
      </w:pPr>
      <w:r>
        <w:rPr>
          <w:b/>
          <w:color w:val="000000" w:themeColor="text1"/>
          <w:sz w:val="48"/>
        </w:rPr>
        <w:t>–</w:t>
      </w:r>
      <w:r w:rsidR="00AB5014" w:rsidRPr="004C5040">
        <w:rPr>
          <w:b/>
          <w:color w:val="000000" w:themeColor="text1"/>
          <w:sz w:val="48"/>
        </w:rPr>
        <w:t xml:space="preserve"> </w:t>
      </w:r>
      <w:r w:rsidR="00AB5014" w:rsidRPr="00490CB6">
        <w:rPr>
          <w:b/>
          <w:color w:val="000000" w:themeColor="text1"/>
        </w:rPr>
        <w:t>Struktur – vekting av diktene:</w:t>
      </w:r>
      <w:r w:rsidR="00AB5014" w:rsidRPr="00490CB6">
        <w:rPr>
          <w:color w:val="000000" w:themeColor="text1"/>
        </w:rPr>
        <w:t xml:space="preserve"> Analysen drøfter «Aftensalme» grundig, men Dimmu Borgirs tekst vies mindre plass enn barokkteksten. </w:t>
      </w:r>
      <w:r w:rsidR="00AB5014">
        <w:rPr>
          <w:color w:val="000000" w:themeColor="text1"/>
        </w:rPr>
        <w:t>Det hadde vært nærliggende å gå nærmere inn på gruppas stil – syngemåte, klær, sceneopptreden osv. Flott at inspirasjonen fra klassisk musikk nevnes (nederst på</w:t>
      </w:r>
      <w:r w:rsidR="000A1040">
        <w:rPr>
          <w:color w:val="000000" w:themeColor="text1"/>
        </w:rPr>
        <w:t xml:space="preserve"> </w:t>
      </w:r>
      <w:r w:rsidR="008B786F">
        <w:rPr>
          <w:color w:val="000000" w:themeColor="text1"/>
        </w:rPr>
        <w:t>s. </w:t>
      </w:r>
      <w:bookmarkStart w:id="0" w:name="_GoBack"/>
      <w:bookmarkEnd w:id="0"/>
      <w:r w:rsidR="00AB5014">
        <w:rPr>
          <w:color w:val="000000" w:themeColor="text1"/>
        </w:rPr>
        <w:t>75). Teksten kunne imidlertid vist mer om svartmetallsjangeren og hva som kjennetegner Dimmu Borgir. Ut fra kildelisten later det til at eleven har hørt på låten, ikke bare lest teksten, så en mulighet er å kommentere måten musikken understreker budskapet på i selve teksten. Teksten viser også til en Wikipedia-artikkel om bandet.</w:t>
      </w:r>
      <w:r w:rsidR="000A1040">
        <w:rPr>
          <w:color w:val="000000" w:themeColor="text1"/>
        </w:rPr>
        <w:t xml:space="preserve"> </w:t>
      </w:r>
      <w:r w:rsidR="00AB5014">
        <w:rPr>
          <w:color w:val="000000" w:themeColor="text1"/>
        </w:rPr>
        <w:t xml:space="preserve">Det typiske ved svartmetallsjangeren er aggressive rytmer, roaring og provoserende sceneopptreden – dette kunne gjerne vært beskrevet nærmere. </w:t>
      </w:r>
    </w:p>
    <w:p w:rsidR="00AB5014" w:rsidRDefault="00E97555" w:rsidP="00AB5014">
      <w:pPr>
        <w:spacing w:after="0" w:line="240" w:lineRule="auto"/>
        <w:rPr>
          <w:color w:val="000000" w:themeColor="text1"/>
        </w:rPr>
      </w:pPr>
      <w:r>
        <w:rPr>
          <w:b/>
          <w:color w:val="000000" w:themeColor="text1"/>
          <w:sz w:val="48"/>
        </w:rPr>
        <w:t>–</w:t>
      </w:r>
      <w:r w:rsidR="00AB5014" w:rsidRPr="004C5040">
        <w:rPr>
          <w:b/>
          <w:color w:val="000000" w:themeColor="text1"/>
          <w:sz w:val="48"/>
        </w:rPr>
        <w:t xml:space="preserve"> </w:t>
      </w:r>
      <w:r w:rsidR="00AB5014" w:rsidRPr="00490CB6">
        <w:rPr>
          <w:b/>
          <w:color w:val="000000" w:themeColor="text1"/>
        </w:rPr>
        <w:t>Innhold</w:t>
      </w:r>
      <w:r w:rsidR="000A1040">
        <w:rPr>
          <w:b/>
          <w:color w:val="000000" w:themeColor="text1"/>
        </w:rPr>
        <w:t xml:space="preserve"> </w:t>
      </w:r>
      <w:r w:rsidR="00AB5014" w:rsidRPr="00490CB6">
        <w:rPr>
          <w:b/>
          <w:color w:val="000000" w:themeColor="text1"/>
        </w:rPr>
        <w:t>– «dødslengsel»:</w:t>
      </w:r>
      <w:r w:rsidR="00AB5014" w:rsidRPr="00490CB6">
        <w:rPr>
          <w:color w:val="000000" w:themeColor="text1"/>
        </w:rPr>
        <w:t xml:space="preserve"> </w:t>
      </w:r>
      <w:r w:rsidR="00AB5014">
        <w:rPr>
          <w:color w:val="000000" w:themeColor="text1"/>
        </w:rPr>
        <w:t>A</w:t>
      </w:r>
      <w:r w:rsidR="00AB5014" w:rsidRPr="00490CB6">
        <w:rPr>
          <w:color w:val="000000" w:themeColor="text1"/>
        </w:rPr>
        <w:t xml:space="preserve">nalysen </w:t>
      </w:r>
      <w:r w:rsidR="00AB5014">
        <w:rPr>
          <w:color w:val="000000" w:themeColor="text1"/>
        </w:rPr>
        <w:t>kunne i større grad kommentert måten</w:t>
      </w:r>
      <w:r w:rsidR="00FE2E5D">
        <w:rPr>
          <w:color w:val="000000" w:themeColor="text1"/>
        </w:rPr>
        <w:t xml:space="preserve"> Dimmu Borgir</w:t>
      </w:r>
      <w:r w:rsidR="00AB5014">
        <w:rPr>
          <w:color w:val="000000" w:themeColor="text1"/>
        </w:rPr>
        <w:t xml:space="preserve"> dyrker ondskapen og håner og rakker ned på det gode på. Dette ser vi spor av («en provoserende virkning», «direkte krenkende uttalelse om det hellige» nederst på s. 74 – bra!), men teksten kunne vist en enda tydeligere forskjell mellom salmen og rocketeksten. «Vis veien for vårt hat,» synger Dimmu Borgir. Gruppa er ikke bare fascinert av døden, men også av sinne, hat og ondskap. Denne typen aggresjon er </w:t>
      </w:r>
      <w:r w:rsidR="00AB5014" w:rsidRPr="00FE2E5D">
        <w:rPr>
          <w:i/>
          <w:color w:val="000000" w:themeColor="text1"/>
        </w:rPr>
        <w:t>fraværende</w:t>
      </w:r>
      <w:r w:rsidR="00AB5014">
        <w:rPr>
          <w:color w:val="000000" w:themeColor="text1"/>
        </w:rPr>
        <w:t xml:space="preserve"> hos Dorothe Engelbretsdotter. </w:t>
      </w:r>
    </w:p>
    <w:p w:rsidR="00AB5014" w:rsidRDefault="00AB5014" w:rsidP="00AB5014">
      <w:pPr>
        <w:spacing w:after="0" w:line="240" w:lineRule="auto"/>
        <w:rPr>
          <w:color w:val="000000" w:themeColor="text1"/>
        </w:rPr>
      </w:pPr>
    </w:p>
    <w:p w:rsidR="00AB5014" w:rsidRDefault="00AB5014" w:rsidP="00AB5014">
      <w:pPr>
        <w:spacing w:after="0" w:line="240" w:lineRule="auto"/>
        <w:rPr>
          <w:color w:val="000000" w:themeColor="text1"/>
        </w:rPr>
      </w:pPr>
      <w:r>
        <w:rPr>
          <w:color w:val="000000" w:themeColor="text1"/>
        </w:rPr>
        <w:t>Et annet spørsmål er hvordan vi skal forstå denne dyrkingen av ondskap. Skal vi ta svartmetall-sjangeren alvorlig, og er det virkelig snakk om satanisme? Hva ligger i så fall bak?</w:t>
      </w:r>
      <w:r w:rsidRPr="00490CB6">
        <w:rPr>
          <w:color w:val="000000" w:themeColor="text1"/>
        </w:rPr>
        <w:t xml:space="preserve"> </w:t>
      </w:r>
      <w:r>
        <w:rPr>
          <w:color w:val="000000" w:themeColor="text1"/>
        </w:rPr>
        <w:t>Og hvorfor taler dette til mange i dag? I slutten av analysen står det: «Begge tekstene prøver å friste leseren med et bedre liv etter døden». Dette er kanskje litt «snilt» formulert. Vi savner at teksten går inn på verdispørsmålene oppgaveteksten etterspør.</w:t>
      </w:r>
    </w:p>
    <w:p w:rsidR="00AB5014" w:rsidRDefault="00E97555" w:rsidP="00AB5014">
      <w:pPr>
        <w:spacing w:after="0" w:line="240" w:lineRule="auto"/>
        <w:rPr>
          <w:color w:val="000000" w:themeColor="text1"/>
        </w:rPr>
      </w:pPr>
      <w:r>
        <w:rPr>
          <w:b/>
          <w:color w:val="000000" w:themeColor="text1"/>
          <w:sz w:val="48"/>
        </w:rPr>
        <w:t>–</w:t>
      </w:r>
      <w:r w:rsidR="00AB5014" w:rsidRPr="004C5040">
        <w:rPr>
          <w:b/>
          <w:color w:val="000000" w:themeColor="text1"/>
          <w:sz w:val="48"/>
        </w:rPr>
        <w:t xml:space="preserve"> </w:t>
      </w:r>
      <w:r w:rsidR="00AB5014" w:rsidRPr="00490CB6">
        <w:rPr>
          <w:b/>
          <w:color w:val="000000" w:themeColor="text1"/>
        </w:rPr>
        <w:t xml:space="preserve">Avslutningen </w:t>
      </w:r>
      <w:r w:rsidR="00AB5014" w:rsidRPr="00490CB6">
        <w:rPr>
          <w:color w:val="000000" w:themeColor="text1"/>
        </w:rPr>
        <w:t xml:space="preserve">er dekkende, men oppsummeringen </w:t>
      </w:r>
      <w:r w:rsidR="00AB5014">
        <w:rPr>
          <w:color w:val="000000" w:themeColor="text1"/>
        </w:rPr>
        <w:t>kunne vært</w:t>
      </w:r>
      <w:r w:rsidR="00AB5014" w:rsidRPr="00490CB6">
        <w:rPr>
          <w:color w:val="000000" w:themeColor="text1"/>
        </w:rPr>
        <w:t xml:space="preserve"> fyldigere, </w:t>
      </w:r>
      <w:r w:rsidR="00AB5014">
        <w:rPr>
          <w:color w:val="000000" w:themeColor="text1"/>
        </w:rPr>
        <w:t>og gjerne vist drøftingen av kristendom kontra satanisme i større grad (som vi er inne på ovenfor).</w:t>
      </w:r>
    </w:p>
    <w:p w:rsidR="00AB5014" w:rsidRDefault="00E97555" w:rsidP="00AB5014">
      <w:pPr>
        <w:spacing w:after="0" w:line="240" w:lineRule="auto"/>
        <w:rPr>
          <w:color w:val="000000" w:themeColor="text1"/>
        </w:rPr>
      </w:pPr>
      <w:r>
        <w:rPr>
          <w:b/>
          <w:color w:val="000000" w:themeColor="text1"/>
          <w:sz w:val="48"/>
        </w:rPr>
        <w:t>–</w:t>
      </w:r>
      <w:r w:rsidR="00AB5014" w:rsidRPr="004C5040">
        <w:rPr>
          <w:b/>
          <w:color w:val="000000" w:themeColor="text1"/>
          <w:sz w:val="48"/>
        </w:rPr>
        <w:t xml:space="preserve"> </w:t>
      </w:r>
      <w:r w:rsidR="00AB5014" w:rsidRPr="00B655A5">
        <w:rPr>
          <w:b/>
          <w:color w:val="000000" w:themeColor="text1"/>
        </w:rPr>
        <w:t>Språk</w:t>
      </w:r>
      <w:r w:rsidR="00AB5014">
        <w:rPr>
          <w:b/>
          <w:color w:val="000000" w:themeColor="text1"/>
        </w:rPr>
        <w:t xml:space="preserve">et </w:t>
      </w:r>
      <w:r w:rsidR="00AB5014">
        <w:rPr>
          <w:color w:val="000000" w:themeColor="text1"/>
        </w:rPr>
        <w:t>er av og til litt gjentakende, og litt diffust. Fraser som: «… temaer som er felles», «viser begge døden som noe fascinerende», «døden kan vinkles på ulike måter» går igjen flere steder uten at vi får inn nye momenter. Dette er tydeligst mot slutten, der vi får en del gjentakelser av det vi allerede har lest, uten noen klar drøfting eller konklusjon.</w:t>
      </w:r>
    </w:p>
    <w:p w:rsidR="0041661B" w:rsidRDefault="00E97555" w:rsidP="00E97555">
      <w:pPr>
        <w:spacing w:after="0" w:line="240" w:lineRule="auto"/>
        <w:rPr>
          <w:color w:val="000000" w:themeColor="text1"/>
          <w:sz w:val="24"/>
          <w:szCs w:val="24"/>
          <w:lang w:val="nb-NO"/>
        </w:rPr>
      </w:pPr>
      <w:r>
        <w:rPr>
          <w:b/>
          <w:color w:val="000000" w:themeColor="text1"/>
          <w:sz w:val="48"/>
        </w:rPr>
        <w:t>–</w:t>
      </w:r>
      <w:r w:rsidR="00AB5014" w:rsidRPr="004C5040">
        <w:rPr>
          <w:b/>
          <w:color w:val="000000" w:themeColor="text1"/>
          <w:sz w:val="48"/>
        </w:rPr>
        <w:t xml:space="preserve"> </w:t>
      </w:r>
      <w:r w:rsidR="00AB5014" w:rsidRPr="00490CB6">
        <w:rPr>
          <w:b/>
          <w:color w:val="000000" w:themeColor="text1"/>
        </w:rPr>
        <w:t>Kildeføring:</w:t>
      </w:r>
      <w:r w:rsidR="00AB5014" w:rsidRPr="00490CB6">
        <w:rPr>
          <w:color w:val="000000" w:themeColor="text1"/>
        </w:rPr>
        <w:t xml:space="preserve"> Kilder skal </w:t>
      </w:r>
      <w:r w:rsidR="00AB5014" w:rsidRPr="00B655A5">
        <w:rPr>
          <w:color w:val="000000" w:themeColor="text1"/>
        </w:rPr>
        <w:t>ikke</w:t>
      </w:r>
      <w:r w:rsidR="00AB5014" w:rsidRPr="00490CB6">
        <w:rPr>
          <w:color w:val="000000" w:themeColor="text1"/>
        </w:rPr>
        <w:t xml:space="preserve"> oppgis i kildelisten hvis de ikke </w:t>
      </w:r>
      <w:r w:rsidR="00AB5014">
        <w:rPr>
          <w:color w:val="000000" w:themeColor="text1"/>
        </w:rPr>
        <w:t xml:space="preserve">brukes, og </w:t>
      </w:r>
      <w:r w:rsidR="00AB5014" w:rsidRPr="00490CB6">
        <w:rPr>
          <w:color w:val="000000" w:themeColor="text1"/>
        </w:rPr>
        <w:t>refereres til</w:t>
      </w:r>
      <w:r w:rsidR="00AB5014">
        <w:rPr>
          <w:color w:val="000000" w:themeColor="text1"/>
        </w:rPr>
        <w:t>,</w:t>
      </w:r>
      <w:r w:rsidR="00AB5014" w:rsidRPr="00490CB6">
        <w:rPr>
          <w:color w:val="000000" w:themeColor="text1"/>
        </w:rPr>
        <w:t xml:space="preserve"> også direkte i teksten. Her er bare noen få av sekundærkildene </w:t>
      </w:r>
      <w:r w:rsidR="00AB5014">
        <w:rPr>
          <w:color w:val="000000" w:themeColor="text1"/>
        </w:rPr>
        <w:t xml:space="preserve">(andre kilder enn verkene som analyseres) </w:t>
      </w:r>
      <w:r w:rsidR="00AB5014" w:rsidRPr="00490CB6">
        <w:rPr>
          <w:color w:val="000000" w:themeColor="text1"/>
        </w:rPr>
        <w:t>vist til i teksten.</w:t>
      </w:r>
    </w:p>
    <w:sectPr w:rsidR="0041661B" w:rsidSect="00B31E25">
      <w:headerReference w:type="default" r:id="rId9"/>
      <w:footerReference w:type="default" r:id="rId10"/>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35D" w:rsidRDefault="0015635D" w:rsidP="00A00E7C">
      <w:pPr>
        <w:spacing w:after="0" w:line="240" w:lineRule="auto"/>
      </w:pPr>
      <w:r>
        <w:separator/>
      </w:r>
    </w:p>
  </w:endnote>
  <w:endnote w:type="continuationSeparator" w:id="0">
    <w:p w:rsidR="0015635D" w:rsidRDefault="0015635D" w:rsidP="00A0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662778"/>
      <w:docPartObj>
        <w:docPartGallery w:val="Page Numbers (Bottom of Page)"/>
        <w:docPartUnique/>
      </w:docPartObj>
    </w:sdtPr>
    <w:sdtEndPr/>
    <w:sdtContent>
      <w:sdt>
        <w:sdtPr>
          <w:id w:val="860082579"/>
          <w:docPartObj>
            <w:docPartGallery w:val="Page Numbers (Top of Page)"/>
            <w:docPartUnique/>
          </w:docPartObj>
        </w:sdtPr>
        <w:sdtEndPr/>
        <w:sdtContent>
          <w:p w:rsidR="00B31E25" w:rsidRDefault="00B31E25" w:rsidP="00B31E25">
            <w:pPr>
              <w:pStyle w:val="Bunntekst"/>
            </w:pPr>
            <w:r>
              <w:rPr>
                <w:noProof/>
                <w:lang w:val="en-US"/>
              </w:rPr>
              <mc:AlternateContent>
                <mc:Choice Requires="wps">
                  <w:drawing>
                    <wp:anchor distT="0" distB="0" distL="114300" distR="114300" simplePos="0" relativeHeight="251659264" behindDoc="0" locked="0" layoutInCell="1" allowOverlap="1" wp14:anchorId="1AC1CDE1" wp14:editId="18040363">
                      <wp:simplePos x="0" y="0"/>
                      <wp:positionH relativeFrom="column">
                        <wp:posOffset>-4445</wp:posOffset>
                      </wp:positionH>
                      <wp:positionV relativeFrom="paragraph">
                        <wp:posOffset>-163830</wp:posOffset>
                      </wp:positionV>
                      <wp:extent cx="5762625" cy="0"/>
                      <wp:effectExtent l="0" t="0" r="9525" b="19050"/>
                      <wp:wrapNone/>
                      <wp:docPr id="3" name="Rett linje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Rett linj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mgygEAAPsDAAAOAAAAZHJzL2Uyb0RvYy54bWysU8tu2zAQvBfoPxC815Id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Phjmg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rPr>
                <w:lang w:val="nb-NO"/>
              </w:rPr>
              <w:t xml:space="preserve">© Fagbokforlaget 2014 </w:t>
            </w:r>
            <w:r>
              <w:rPr>
                <w:lang w:val="nb-NO"/>
              </w:rPr>
              <w:tab/>
            </w:r>
            <w:r>
              <w:rPr>
                <w:lang w:val="nb-NO"/>
              </w:rPr>
              <w:tab/>
            </w:r>
            <w:r w:rsidR="000A1040">
              <w:rPr>
                <w:lang w:val="nb-NO"/>
              </w:rPr>
              <w:t xml:space="preserve"> </w:t>
            </w:r>
            <w:r>
              <w:rPr>
                <w:lang w:val="nb-NO"/>
              </w:rPr>
              <w:t xml:space="preserve">Side </w:t>
            </w:r>
            <w:r>
              <w:rPr>
                <w:b/>
                <w:bCs/>
                <w:sz w:val="24"/>
                <w:szCs w:val="24"/>
              </w:rPr>
              <w:fldChar w:fldCharType="begin"/>
            </w:r>
            <w:r>
              <w:rPr>
                <w:b/>
                <w:bCs/>
              </w:rPr>
              <w:instrText>PAGE</w:instrText>
            </w:r>
            <w:r>
              <w:rPr>
                <w:b/>
                <w:bCs/>
                <w:sz w:val="24"/>
                <w:szCs w:val="24"/>
              </w:rPr>
              <w:fldChar w:fldCharType="separate"/>
            </w:r>
            <w:r w:rsidR="008B786F">
              <w:rPr>
                <w:b/>
                <w:bCs/>
                <w:noProof/>
              </w:rPr>
              <w:t>3</w:t>
            </w:r>
            <w:r>
              <w:rPr>
                <w:b/>
                <w:bCs/>
                <w:sz w:val="24"/>
                <w:szCs w:val="24"/>
              </w:rPr>
              <w:fldChar w:fldCharType="end"/>
            </w:r>
            <w:r>
              <w:rPr>
                <w:lang w:val="nb-NO"/>
              </w:rPr>
              <w:t xml:space="preserve"> av </w:t>
            </w:r>
            <w:r>
              <w:rPr>
                <w:b/>
                <w:bCs/>
                <w:sz w:val="24"/>
                <w:szCs w:val="24"/>
              </w:rPr>
              <w:fldChar w:fldCharType="begin"/>
            </w:r>
            <w:r>
              <w:rPr>
                <w:b/>
                <w:bCs/>
              </w:rPr>
              <w:instrText>NUMPAGES</w:instrText>
            </w:r>
            <w:r>
              <w:rPr>
                <w:b/>
                <w:bCs/>
                <w:sz w:val="24"/>
                <w:szCs w:val="24"/>
              </w:rPr>
              <w:fldChar w:fldCharType="separate"/>
            </w:r>
            <w:r w:rsidR="008B786F">
              <w:rPr>
                <w:b/>
                <w:bCs/>
                <w:noProof/>
              </w:rPr>
              <w:t>3</w:t>
            </w:r>
            <w:r>
              <w:rPr>
                <w:b/>
                <w:bCs/>
                <w:sz w:val="24"/>
                <w:szCs w:val="24"/>
              </w:rPr>
              <w:fldChar w:fldCharType="end"/>
            </w:r>
          </w:p>
        </w:sdtContent>
      </w:sdt>
    </w:sdtContent>
  </w:sdt>
  <w:p w:rsidR="00194B44" w:rsidRDefault="00194B44" w:rsidP="008E4876">
    <w:pPr>
      <w:pStyle w:val="Bunnteks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35D" w:rsidRDefault="0015635D" w:rsidP="00A00E7C">
      <w:pPr>
        <w:spacing w:after="0" w:line="240" w:lineRule="auto"/>
      </w:pPr>
      <w:r>
        <w:separator/>
      </w:r>
    </w:p>
  </w:footnote>
  <w:footnote w:type="continuationSeparator" w:id="0">
    <w:p w:rsidR="0015635D" w:rsidRDefault="0015635D" w:rsidP="00A00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D95" w:rsidRDefault="00606D95" w:rsidP="009C4261">
    <w:pPr>
      <w:pStyle w:val="Topptekst"/>
    </w:pPr>
    <w:r w:rsidRPr="00870E6F">
      <w:rPr>
        <w:noProof/>
        <w:lang w:val="en-US"/>
      </w:rPr>
      <w:drawing>
        <wp:inline distT="0" distB="0" distL="0" distR="0" wp14:anchorId="287C0D99" wp14:editId="3A226D2A">
          <wp:extent cx="5943058" cy="371475"/>
          <wp:effectExtent l="0" t="0" r="63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r="14215"/>
                  <a:stretch/>
                </pic:blipFill>
                <pic:spPr bwMode="auto">
                  <a:xfrm>
                    <a:off x="0" y="0"/>
                    <a:ext cx="5986471" cy="3741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74B"/>
    <w:rsid w:val="00023264"/>
    <w:rsid w:val="0002451B"/>
    <w:rsid w:val="00036F8D"/>
    <w:rsid w:val="000466AB"/>
    <w:rsid w:val="000502D6"/>
    <w:rsid w:val="000729DE"/>
    <w:rsid w:val="00080CB9"/>
    <w:rsid w:val="000A1040"/>
    <w:rsid w:val="000A3D52"/>
    <w:rsid w:val="000A54CE"/>
    <w:rsid w:val="000B6F30"/>
    <w:rsid w:val="000E20F4"/>
    <w:rsid w:val="000F2B65"/>
    <w:rsid w:val="00121921"/>
    <w:rsid w:val="001345A1"/>
    <w:rsid w:val="001410F1"/>
    <w:rsid w:val="001524AE"/>
    <w:rsid w:val="0015635D"/>
    <w:rsid w:val="001641AE"/>
    <w:rsid w:val="00171DC6"/>
    <w:rsid w:val="00187E51"/>
    <w:rsid w:val="00194B44"/>
    <w:rsid w:val="001963FF"/>
    <w:rsid w:val="00204779"/>
    <w:rsid w:val="002047DE"/>
    <w:rsid w:val="00216054"/>
    <w:rsid w:val="002234BC"/>
    <w:rsid w:val="00236418"/>
    <w:rsid w:val="00270C30"/>
    <w:rsid w:val="00286073"/>
    <w:rsid w:val="002A55B9"/>
    <w:rsid w:val="002C2F05"/>
    <w:rsid w:val="002C770C"/>
    <w:rsid w:val="002E7F8B"/>
    <w:rsid w:val="002F2FF3"/>
    <w:rsid w:val="0030609B"/>
    <w:rsid w:val="00316E51"/>
    <w:rsid w:val="00337756"/>
    <w:rsid w:val="003708B4"/>
    <w:rsid w:val="00373843"/>
    <w:rsid w:val="00373EFB"/>
    <w:rsid w:val="00374E5E"/>
    <w:rsid w:val="00387A06"/>
    <w:rsid w:val="003A3C25"/>
    <w:rsid w:val="003B27F7"/>
    <w:rsid w:val="003B6E07"/>
    <w:rsid w:val="003C530A"/>
    <w:rsid w:val="003E2070"/>
    <w:rsid w:val="003E6D9A"/>
    <w:rsid w:val="003F1D24"/>
    <w:rsid w:val="0041310C"/>
    <w:rsid w:val="0041661B"/>
    <w:rsid w:val="004374B6"/>
    <w:rsid w:val="0046311B"/>
    <w:rsid w:val="00487793"/>
    <w:rsid w:val="00496FFA"/>
    <w:rsid w:val="004972DA"/>
    <w:rsid w:val="004A0D56"/>
    <w:rsid w:val="004A3F0A"/>
    <w:rsid w:val="004E474B"/>
    <w:rsid w:val="004F7A77"/>
    <w:rsid w:val="005218EF"/>
    <w:rsid w:val="00534ABA"/>
    <w:rsid w:val="005448E4"/>
    <w:rsid w:val="00565019"/>
    <w:rsid w:val="0056665C"/>
    <w:rsid w:val="00571D2A"/>
    <w:rsid w:val="005822C6"/>
    <w:rsid w:val="0058341A"/>
    <w:rsid w:val="0058615C"/>
    <w:rsid w:val="005B2EAE"/>
    <w:rsid w:val="005E5312"/>
    <w:rsid w:val="00606B3F"/>
    <w:rsid w:val="00606D95"/>
    <w:rsid w:val="00616F77"/>
    <w:rsid w:val="00617BAB"/>
    <w:rsid w:val="00633803"/>
    <w:rsid w:val="00673585"/>
    <w:rsid w:val="006902BC"/>
    <w:rsid w:val="00691351"/>
    <w:rsid w:val="00694F16"/>
    <w:rsid w:val="006A7FC0"/>
    <w:rsid w:val="006B42A1"/>
    <w:rsid w:val="006D4119"/>
    <w:rsid w:val="006E76E5"/>
    <w:rsid w:val="00702420"/>
    <w:rsid w:val="007152AF"/>
    <w:rsid w:val="00716E03"/>
    <w:rsid w:val="0072478E"/>
    <w:rsid w:val="007348B5"/>
    <w:rsid w:val="0073491F"/>
    <w:rsid w:val="00755C8D"/>
    <w:rsid w:val="0076291C"/>
    <w:rsid w:val="00780D80"/>
    <w:rsid w:val="00786664"/>
    <w:rsid w:val="00786E57"/>
    <w:rsid w:val="0079668F"/>
    <w:rsid w:val="007A2629"/>
    <w:rsid w:val="007A3669"/>
    <w:rsid w:val="007C0438"/>
    <w:rsid w:val="007C3F05"/>
    <w:rsid w:val="007F6531"/>
    <w:rsid w:val="0080680E"/>
    <w:rsid w:val="0081646F"/>
    <w:rsid w:val="00820852"/>
    <w:rsid w:val="008438A5"/>
    <w:rsid w:val="00857AE1"/>
    <w:rsid w:val="008632E8"/>
    <w:rsid w:val="008B59FE"/>
    <w:rsid w:val="008B5AE9"/>
    <w:rsid w:val="008B786F"/>
    <w:rsid w:val="008E4876"/>
    <w:rsid w:val="008E75BB"/>
    <w:rsid w:val="008F1773"/>
    <w:rsid w:val="008F6B8B"/>
    <w:rsid w:val="0090714B"/>
    <w:rsid w:val="0097444B"/>
    <w:rsid w:val="009755A3"/>
    <w:rsid w:val="009802E9"/>
    <w:rsid w:val="009A367E"/>
    <w:rsid w:val="009A4B10"/>
    <w:rsid w:val="009A5F46"/>
    <w:rsid w:val="009B6546"/>
    <w:rsid w:val="009C4261"/>
    <w:rsid w:val="009E1EF0"/>
    <w:rsid w:val="009E2C99"/>
    <w:rsid w:val="009E36EA"/>
    <w:rsid w:val="009F0422"/>
    <w:rsid w:val="00A00E7C"/>
    <w:rsid w:val="00A235CB"/>
    <w:rsid w:val="00A252F1"/>
    <w:rsid w:val="00A26C09"/>
    <w:rsid w:val="00A51BB3"/>
    <w:rsid w:val="00A71695"/>
    <w:rsid w:val="00AA39A2"/>
    <w:rsid w:val="00AB16EB"/>
    <w:rsid w:val="00AB5014"/>
    <w:rsid w:val="00AD373C"/>
    <w:rsid w:val="00AD541D"/>
    <w:rsid w:val="00AD74D9"/>
    <w:rsid w:val="00AD7755"/>
    <w:rsid w:val="00B113B3"/>
    <w:rsid w:val="00B175D4"/>
    <w:rsid w:val="00B208F3"/>
    <w:rsid w:val="00B2525B"/>
    <w:rsid w:val="00B27E0C"/>
    <w:rsid w:val="00B31E25"/>
    <w:rsid w:val="00B439E4"/>
    <w:rsid w:val="00B60C8A"/>
    <w:rsid w:val="00B71B63"/>
    <w:rsid w:val="00B84F24"/>
    <w:rsid w:val="00BB2F7A"/>
    <w:rsid w:val="00BC3C24"/>
    <w:rsid w:val="00BD0144"/>
    <w:rsid w:val="00BE7BA5"/>
    <w:rsid w:val="00BF60E6"/>
    <w:rsid w:val="00C10AE3"/>
    <w:rsid w:val="00C211AF"/>
    <w:rsid w:val="00C2182F"/>
    <w:rsid w:val="00C224F6"/>
    <w:rsid w:val="00C35C9B"/>
    <w:rsid w:val="00C528D7"/>
    <w:rsid w:val="00C54DF3"/>
    <w:rsid w:val="00C7538B"/>
    <w:rsid w:val="00C963FE"/>
    <w:rsid w:val="00CA7988"/>
    <w:rsid w:val="00CB014B"/>
    <w:rsid w:val="00CB536B"/>
    <w:rsid w:val="00CE269E"/>
    <w:rsid w:val="00D049B2"/>
    <w:rsid w:val="00D16D3F"/>
    <w:rsid w:val="00D30631"/>
    <w:rsid w:val="00D72541"/>
    <w:rsid w:val="00D81D8F"/>
    <w:rsid w:val="00D901C8"/>
    <w:rsid w:val="00DA353A"/>
    <w:rsid w:val="00DD12F4"/>
    <w:rsid w:val="00DF30E2"/>
    <w:rsid w:val="00DF4BAB"/>
    <w:rsid w:val="00DF58AE"/>
    <w:rsid w:val="00E2737B"/>
    <w:rsid w:val="00E806E1"/>
    <w:rsid w:val="00E8086F"/>
    <w:rsid w:val="00E8701D"/>
    <w:rsid w:val="00E872DD"/>
    <w:rsid w:val="00E92CFA"/>
    <w:rsid w:val="00E95D52"/>
    <w:rsid w:val="00E97555"/>
    <w:rsid w:val="00EC6E53"/>
    <w:rsid w:val="00F0251F"/>
    <w:rsid w:val="00F04DA4"/>
    <w:rsid w:val="00F130EA"/>
    <w:rsid w:val="00F3618A"/>
    <w:rsid w:val="00F41072"/>
    <w:rsid w:val="00F4444E"/>
    <w:rsid w:val="00F53E23"/>
    <w:rsid w:val="00F6458E"/>
    <w:rsid w:val="00F7614F"/>
    <w:rsid w:val="00F876B5"/>
    <w:rsid w:val="00FA2EC7"/>
    <w:rsid w:val="00FD0CAE"/>
    <w:rsid w:val="00FE2E5D"/>
    <w:rsid w:val="00FE52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 w:type="table" w:styleId="Tabellrutenett">
    <w:name w:val="Table Grid"/>
    <w:basedOn w:val="Vanligtabell"/>
    <w:uiPriority w:val="59"/>
    <w:rsid w:val="00AB5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Overskrift1">
    <w:name w:val="heading 1"/>
    <w:basedOn w:val="Normal"/>
    <w:next w:val="Normal"/>
    <w:link w:val="Overskrift1Tegn"/>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ind w:left="720"/>
      <w:contextualSpacing/>
    </w:pPr>
  </w:style>
  <w:style w:type="paragraph" w:styleId="Topptekst">
    <w:name w:val="header"/>
    <w:basedOn w:val="Normal"/>
    <w:link w:val="TopptekstTegn"/>
    <w:uiPriority w:val="99"/>
    <w:unhideWhenUsed/>
    <w:rsid w:val="00A00E7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 w:type="table" w:styleId="Tabellrutenett">
    <w:name w:val="Table Grid"/>
    <w:basedOn w:val="Vanligtabell"/>
    <w:uiPriority w:val="59"/>
    <w:rsid w:val="00AB5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9FE7D-E748-4234-904D-2C906F312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787</Words>
  <Characters>4491</Characters>
  <Application>Microsoft Office Word</Application>
  <DocSecurity>0</DocSecurity>
  <Lines>37</Lines>
  <Paragraphs>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Ahmed</dc:creator>
  <cp:lastModifiedBy>Malgorzata Golinska</cp:lastModifiedBy>
  <cp:revision>5</cp:revision>
  <cp:lastPrinted>2014-05-23T13:42:00Z</cp:lastPrinted>
  <dcterms:created xsi:type="dcterms:W3CDTF">2014-05-27T12:50:00Z</dcterms:created>
  <dcterms:modified xsi:type="dcterms:W3CDTF">2014-05-27T13:08:00Z</dcterms:modified>
</cp:coreProperties>
</file>